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A3" w:rsidRPr="00A01DA3" w:rsidRDefault="00A01DA3" w:rsidP="00A01DA3">
      <w:pPr>
        <w:jc w:val="center"/>
        <w:rPr>
          <w:rFonts w:ascii="Times New Roman" w:hAnsi="Times New Roman"/>
          <w:color w:val="A50021"/>
        </w:rPr>
      </w:pPr>
      <w:r w:rsidRPr="00A01DA3">
        <w:rPr>
          <w:rFonts w:ascii="Berlin Sans FB" w:hAnsi="Berlin Sans FB"/>
          <w:noProof/>
          <w:color w:val="A50021"/>
          <w:sz w:val="40"/>
          <w:szCs w:val="40"/>
          <w:lang w:eastAsia="hu-HU"/>
        </w:rPr>
        <w:drawing>
          <wp:anchor distT="0" distB="0" distL="114300" distR="114300" simplePos="0" relativeHeight="251659264" behindDoc="0" locked="0" layoutInCell="1" allowOverlap="1" wp14:anchorId="30AA9ECF" wp14:editId="1C9B481D">
            <wp:simplePos x="0" y="0"/>
            <wp:positionH relativeFrom="margin">
              <wp:posOffset>-32385</wp:posOffset>
            </wp:positionH>
            <wp:positionV relativeFrom="margin">
              <wp:posOffset>-147320</wp:posOffset>
            </wp:positionV>
            <wp:extent cx="1256030" cy="1562100"/>
            <wp:effectExtent l="0" t="0" r="1270" b="0"/>
            <wp:wrapSquare wrapText="bothSides"/>
            <wp:docPr id="2" name="Kép 1" descr="C:\Users\Lukács Zoltán\Documents\Magyar Faápolók Egyesülete\jelképek\jelképek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Lukács Zoltán\Documents\Magyar Faápolók Egyesülete\jelképek\jelképek másol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DA3">
        <w:rPr>
          <w:rFonts w:ascii="Berlin Sans FB" w:hAnsi="Berlin Sans FB"/>
          <w:color w:val="A50021"/>
          <w:sz w:val="40"/>
          <w:szCs w:val="40"/>
        </w:rPr>
        <w:t>MAGYAR FAÁPOLÓK EGYESÜLETE</w:t>
      </w:r>
      <w:r w:rsidRPr="00A01DA3">
        <w:rPr>
          <w:rFonts w:ascii="Times New Roman" w:hAnsi="Times New Roman"/>
          <w:color w:val="A50021"/>
        </w:rPr>
        <w:t xml:space="preserve"> </w:t>
      </w:r>
    </w:p>
    <w:p w:rsidR="00A01DA3" w:rsidRPr="00A01DA3" w:rsidRDefault="00A01DA3" w:rsidP="00A01DA3">
      <w:pPr>
        <w:spacing w:line="192" w:lineRule="auto"/>
        <w:ind w:left="1068" w:firstLine="348"/>
        <w:rPr>
          <w:rFonts w:ascii="Times New Roman" w:hAnsi="Times New Roman"/>
          <w:b/>
          <w:color w:val="A50021"/>
          <w:sz w:val="20"/>
          <w:szCs w:val="20"/>
        </w:rPr>
      </w:pPr>
      <w:proofErr w:type="gramStart"/>
      <w:r w:rsidRPr="00A01DA3">
        <w:rPr>
          <w:rFonts w:ascii="Times New Roman" w:hAnsi="Times New Roman"/>
          <w:color w:val="A50021"/>
          <w:sz w:val="20"/>
          <w:szCs w:val="20"/>
        </w:rPr>
        <w:t>cím</w:t>
      </w:r>
      <w:proofErr w:type="gramEnd"/>
      <w:r w:rsidRPr="00A01DA3">
        <w:rPr>
          <w:rFonts w:ascii="Times New Roman" w:hAnsi="Times New Roman"/>
          <w:color w:val="A50021"/>
          <w:sz w:val="20"/>
          <w:szCs w:val="20"/>
        </w:rPr>
        <w:t xml:space="preserve">: </w:t>
      </w:r>
      <w:r w:rsidRPr="00A01DA3">
        <w:rPr>
          <w:rFonts w:ascii="Times New Roman" w:hAnsi="Times New Roman"/>
          <w:b/>
          <w:color w:val="A50021"/>
          <w:sz w:val="20"/>
          <w:szCs w:val="20"/>
        </w:rPr>
        <w:t>1027 Budapest, Fő utca 68.</w:t>
      </w:r>
    </w:p>
    <w:p w:rsidR="00A01DA3" w:rsidRPr="00A01DA3" w:rsidRDefault="00A01DA3" w:rsidP="00A01DA3">
      <w:pPr>
        <w:spacing w:line="192" w:lineRule="auto"/>
        <w:ind w:left="360" w:firstLine="348"/>
        <w:rPr>
          <w:rFonts w:ascii="Times New Roman" w:hAnsi="Times New Roman"/>
          <w:color w:val="A50021"/>
          <w:sz w:val="20"/>
          <w:szCs w:val="20"/>
        </w:rPr>
      </w:pPr>
      <w:proofErr w:type="gramStart"/>
      <w:r w:rsidRPr="00A01DA3">
        <w:rPr>
          <w:rFonts w:ascii="Times New Roman" w:hAnsi="Times New Roman"/>
          <w:color w:val="A50021"/>
          <w:sz w:val="20"/>
          <w:szCs w:val="20"/>
        </w:rPr>
        <w:t>levelezési</w:t>
      </w:r>
      <w:proofErr w:type="gramEnd"/>
      <w:r w:rsidRPr="00A01DA3">
        <w:rPr>
          <w:rFonts w:ascii="Times New Roman" w:hAnsi="Times New Roman"/>
          <w:color w:val="A50021"/>
          <w:sz w:val="20"/>
          <w:szCs w:val="20"/>
        </w:rPr>
        <w:t xml:space="preserve"> cím: </w:t>
      </w:r>
      <w:r w:rsidRPr="00A01DA3">
        <w:rPr>
          <w:rFonts w:ascii="Times New Roman" w:hAnsi="Times New Roman"/>
          <w:b/>
          <w:color w:val="A50021"/>
          <w:sz w:val="20"/>
          <w:szCs w:val="20"/>
        </w:rPr>
        <w:t>9400 Sopron, Bajcsy-Zsilinszky utca 4.</w:t>
      </w:r>
      <w:r w:rsidRPr="00A01DA3">
        <w:rPr>
          <w:rFonts w:ascii="Times New Roman" w:hAnsi="Times New Roman"/>
          <w:color w:val="A50021"/>
          <w:sz w:val="20"/>
          <w:szCs w:val="20"/>
        </w:rPr>
        <w:t xml:space="preserve">    </w:t>
      </w:r>
    </w:p>
    <w:p w:rsidR="00A01DA3" w:rsidRPr="00A01DA3" w:rsidRDefault="00A01DA3" w:rsidP="00A01DA3">
      <w:pPr>
        <w:spacing w:line="192" w:lineRule="auto"/>
        <w:ind w:left="360" w:firstLine="348"/>
        <w:rPr>
          <w:rFonts w:ascii="Times New Roman" w:hAnsi="Times New Roman"/>
          <w:b/>
          <w:color w:val="A50021"/>
          <w:sz w:val="20"/>
          <w:szCs w:val="20"/>
        </w:rPr>
      </w:pPr>
      <w:proofErr w:type="gramStart"/>
      <w:r w:rsidRPr="00A01DA3">
        <w:rPr>
          <w:rFonts w:ascii="Times New Roman" w:hAnsi="Times New Roman"/>
          <w:color w:val="A50021"/>
          <w:sz w:val="20"/>
          <w:szCs w:val="20"/>
        </w:rPr>
        <w:t>honlap</w:t>
      </w:r>
      <w:proofErr w:type="gramEnd"/>
      <w:r w:rsidRPr="00A01DA3">
        <w:rPr>
          <w:rFonts w:ascii="Times New Roman" w:hAnsi="Times New Roman"/>
          <w:color w:val="A50021"/>
          <w:sz w:val="20"/>
          <w:szCs w:val="20"/>
        </w:rPr>
        <w:t xml:space="preserve"> cím: </w:t>
      </w:r>
      <w:hyperlink r:id="rId7" w:history="1">
        <w:r w:rsidRPr="00A01DA3">
          <w:rPr>
            <w:rFonts w:ascii="Times New Roman" w:hAnsi="Times New Roman"/>
            <w:b/>
            <w:color w:val="A50021"/>
            <w:sz w:val="20"/>
            <w:szCs w:val="20"/>
          </w:rPr>
          <w:t>www.faapolok.hu</w:t>
        </w:r>
      </w:hyperlink>
    </w:p>
    <w:p w:rsidR="00A01DA3" w:rsidRPr="00C4715C" w:rsidRDefault="00A01DA3" w:rsidP="00A01DA3">
      <w:pPr>
        <w:spacing w:line="192" w:lineRule="auto"/>
        <w:ind w:left="1416"/>
        <w:rPr>
          <w:rFonts w:ascii="Times New Roman" w:hAnsi="Times New Roman"/>
          <w:sz w:val="20"/>
          <w:szCs w:val="20"/>
        </w:rPr>
      </w:pPr>
      <w:r w:rsidRPr="00A01DA3">
        <w:rPr>
          <w:rFonts w:ascii="Times New Roman" w:hAnsi="Times New Roman"/>
          <w:color w:val="A50021"/>
          <w:sz w:val="20"/>
          <w:szCs w:val="20"/>
        </w:rPr>
        <w:t xml:space="preserve">      </w:t>
      </w:r>
      <w:proofErr w:type="gramStart"/>
      <w:r w:rsidRPr="00A01DA3">
        <w:rPr>
          <w:rFonts w:ascii="Times New Roman" w:hAnsi="Times New Roman"/>
          <w:color w:val="A50021"/>
          <w:sz w:val="20"/>
          <w:szCs w:val="20"/>
        </w:rPr>
        <w:t>elektronikus</w:t>
      </w:r>
      <w:proofErr w:type="gramEnd"/>
      <w:r w:rsidRPr="00A01DA3">
        <w:rPr>
          <w:rFonts w:ascii="Times New Roman" w:hAnsi="Times New Roman"/>
          <w:color w:val="A50021"/>
          <w:sz w:val="20"/>
          <w:szCs w:val="20"/>
        </w:rPr>
        <w:t xml:space="preserve"> levélcím:  </w:t>
      </w:r>
      <w:hyperlink r:id="rId8" w:history="1">
        <w:r w:rsidRPr="00A01DA3">
          <w:rPr>
            <w:rFonts w:ascii="Times New Roman" w:hAnsi="Times New Roman"/>
            <w:b/>
            <w:color w:val="A50021"/>
            <w:sz w:val="20"/>
            <w:szCs w:val="20"/>
          </w:rPr>
          <w:t>info@faapolok.hu</w:t>
        </w:r>
      </w:hyperlink>
      <w:r w:rsidRPr="00A01DA3">
        <w:rPr>
          <w:rFonts w:ascii="Times New Roman" w:hAnsi="Times New Roman"/>
          <w:b/>
          <w:color w:val="A50021"/>
          <w:sz w:val="20"/>
          <w:szCs w:val="20"/>
        </w:rPr>
        <w:t xml:space="preserve"> </w:t>
      </w:r>
      <w:r w:rsidRPr="00C4715C">
        <w:rPr>
          <w:rFonts w:ascii="Times New Roman" w:hAnsi="Times New Roman"/>
          <w:b/>
          <w:sz w:val="20"/>
          <w:szCs w:val="20"/>
        </w:rPr>
        <w:br/>
      </w:r>
    </w:p>
    <w:p w:rsidR="00B114C7" w:rsidRDefault="00B114C7" w:rsidP="00045721">
      <w:pPr>
        <w:jc w:val="center"/>
        <w:rPr>
          <w:rFonts w:ascii="Bookman Old Style" w:hAnsi="Bookman Old Style"/>
          <w:b/>
          <w:color w:val="800000"/>
        </w:rPr>
      </w:pPr>
    </w:p>
    <w:p w:rsidR="00B114C7" w:rsidRDefault="00B114C7" w:rsidP="00310CB7">
      <w:pPr>
        <w:jc w:val="both"/>
        <w:rPr>
          <w:rFonts w:ascii="Bookman Old Style" w:hAnsi="Bookman Old Style"/>
          <w:color w:val="A50021"/>
        </w:rPr>
      </w:pPr>
      <w:r w:rsidRPr="00B114C7">
        <w:rPr>
          <w:rFonts w:ascii="Bookman Old Style" w:hAnsi="Bookman Old Style"/>
          <w:color w:val="A50021"/>
        </w:rPr>
        <w:t>A Magyar Faápolók Egyesülete 2018-ban Minősített Favizsgáló tan</w:t>
      </w:r>
      <w:r>
        <w:rPr>
          <w:rFonts w:ascii="Bookman Old Style" w:hAnsi="Bookman Old Style"/>
          <w:color w:val="A50021"/>
        </w:rPr>
        <w:t>ú</w:t>
      </w:r>
      <w:r w:rsidRPr="00B114C7">
        <w:rPr>
          <w:rFonts w:ascii="Bookman Old Style" w:hAnsi="Bookman Old Style"/>
          <w:color w:val="A50021"/>
        </w:rPr>
        <w:t>sítványokat adott ki.</w:t>
      </w:r>
    </w:p>
    <w:p w:rsidR="00310CB7" w:rsidRDefault="00310CB7" w:rsidP="00310CB7">
      <w:pPr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A Magyar Faápolók Egyesületének célja, hogy a Minősített Favizsgáló jegyzékben szereplő, faápolási</w:t>
      </w:r>
      <w:r>
        <w:rPr>
          <w:rFonts w:ascii="Bookman Old Style" w:hAnsi="Bookman Old Style"/>
          <w:color w:val="A50021"/>
        </w:rPr>
        <w:t>/favizsgálati</w:t>
      </w:r>
      <w:r>
        <w:rPr>
          <w:rFonts w:ascii="Bookman Old Style" w:hAnsi="Bookman Old Style"/>
          <w:color w:val="A50021"/>
        </w:rPr>
        <w:t xml:space="preserve"> szaktevékenységet végző kollégák végezhessenek favizsgálatokat a kiemelt dendrológiai vagy történelmi értékű, valamint a belterületen elhelyezkedő fák esetében.  </w:t>
      </w:r>
    </w:p>
    <w:p w:rsidR="00B114C7" w:rsidRPr="00B114C7" w:rsidRDefault="00B114C7" w:rsidP="00B114C7">
      <w:pPr>
        <w:jc w:val="center"/>
        <w:rPr>
          <w:rFonts w:ascii="Bookman Old Style" w:hAnsi="Bookman Old Style"/>
          <w:color w:val="A50021"/>
        </w:rPr>
      </w:pPr>
      <w:r w:rsidRPr="00B114C7">
        <w:rPr>
          <w:rFonts w:ascii="Bookman Old Style" w:hAnsi="Bookman Old Style"/>
          <w:color w:val="A50021"/>
        </w:rPr>
        <w:t>A FAVIZSGÁLÓK MINŐSÍTÉSÉNEK ALAPELVEI</w:t>
      </w:r>
    </w:p>
    <w:p w:rsidR="00045721" w:rsidRPr="000C027F" w:rsidRDefault="00045721" w:rsidP="00B270E3">
      <w:pPr>
        <w:pStyle w:val="Listaszerbekezds"/>
        <w:numPr>
          <w:ilvl w:val="0"/>
          <w:numId w:val="8"/>
        </w:numPr>
        <w:ind w:left="426"/>
        <w:jc w:val="both"/>
        <w:rPr>
          <w:rFonts w:ascii="Bookman Old Style" w:hAnsi="Bookman Old Style"/>
          <w:color w:val="A50021"/>
        </w:rPr>
      </w:pPr>
      <w:r w:rsidRPr="000C027F">
        <w:rPr>
          <w:rFonts w:ascii="Bookman Old Style" w:hAnsi="Bookman Old Style"/>
          <w:color w:val="A50021"/>
        </w:rPr>
        <w:t xml:space="preserve">A </w:t>
      </w:r>
      <w:r w:rsidR="001869B1" w:rsidRPr="000C027F">
        <w:rPr>
          <w:rFonts w:ascii="Bookman Old Style" w:hAnsi="Bookman Old Style"/>
          <w:color w:val="A50021"/>
        </w:rPr>
        <w:t xml:space="preserve">Minősített Favizsgáló tanúsítványokat azon favizsgálók kapják meg, akik </w:t>
      </w:r>
    </w:p>
    <w:p w:rsidR="001869B1" w:rsidRDefault="001869B1" w:rsidP="00B270E3">
      <w:pPr>
        <w:pStyle w:val="Listaszerbekezds"/>
        <w:numPr>
          <w:ilvl w:val="0"/>
          <w:numId w:val="7"/>
        </w:numPr>
        <w:ind w:left="993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 xml:space="preserve">az </w:t>
      </w:r>
      <w:r w:rsidRPr="001869B1">
        <w:rPr>
          <w:rFonts w:ascii="Bookman Old Style" w:hAnsi="Bookman Old Style"/>
          <w:color w:val="A50021"/>
        </w:rPr>
        <w:t>eddigi favizsgáló tevékenységükkel</w:t>
      </w:r>
      <w:r>
        <w:rPr>
          <w:rFonts w:ascii="Bookman Old Style" w:hAnsi="Bookman Old Style"/>
          <w:color w:val="A50021"/>
        </w:rPr>
        <w:t xml:space="preserve"> azt</w:t>
      </w:r>
      <w:r w:rsidRPr="001869B1">
        <w:rPr>
          <w:rFonts w:ascii="Bookman Old Style" w:hAnsi="Bookman Old Style"/>
          <w:color w:val="A50021"/>
        </w:rPr>
        <w:t xml:space="preserve"> kiérdemelték</w:t>
      </w:r>
      <w:r>
        <w:rPr>
          <w:rFonts w:ascii="Bookman Old Style" w:hAnsi="Bookman Old Style"/>
          <w:color w:val="A50021"/>
        </w:rPr>
        <w:t>,</w:t>
      </w:r>
    </w:p>
    <w:p w:rsidR="001869B1" w:rsidRDefault="00703CBC" w:rsidP="00B270E3">
      <w:pPr>
        <w:pStyle w:val="Listaszerbekezds"/>
        <w:numPr>
          <w:ilvl w:val="0"/>
          <w:numId w:val="7"/>
        </w:numPr>
        <w:ind w:left="993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a Faápoló és Favizsgáló Szakmérnök képzésben oktatóként részt vett</w:t>
      </w:r>
      <w:r w:rsidR="00B114C7">
        <w:rPr>
          <w:rFonts w:ascii="Bookman Old Style" w:hAnsi="Bookman Old Style"/>
          <w:color w:val="A50021"/>
        </w:rPr>
        <w:t>ek,</w:t>
      </w:r>
    </w:p>
    <w:p w:rsidR="00703CBC" w:rsidRDefault="00703CBC" w:rsidP="00B3320B">
      <w:pPr>
        <w:pStyle w:val="Listaszerbekezds"/>
        <w:numPr>
          <w:ilvl w:val="0"/>
          <w:numId w:val="7"/>
        </w:numPr>
        <w:spacing w:after="0"/>
        <w:ind w:left="993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a Faápoló és Favizsgáló Szakmérnök képzést sikeresen elvégezték, és szakirányú diplomát szereztek.</w:t>
      </w:r>
    </w:p>
    <w:p w:rsidR="00703CBC" w:rsidRDefault="00703CBC" w:rsidP="00B3320B">
      <w:pPr>
        <w:spacing w:after="0"/>
        <w:ind w:left="426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 xml:space="preserve">A MFE által kiadott tanúsítványok garantálják, hogy a minősített favizsgálók a favizsgálat elvégzéséhez és dokumentálásához szükséges </w:t>
      </w:r>
      <w:r w:rsidRPr="00703CBC">
        <w:rPr>
          <w:rFonts w:ascii="Bookman Old Style" w:hAnsi="Bookman Old Style"/>
          <w:color w:val="A50021"/>
        </w:rPr>
        <w:t>szakmai tudás</w:t>
      </w:r>
      <w:r w:rsidR="00BF7C62">
        <w:rPr>
          <w:rFonts w:ascii="Bookman Old Style" w:hAnsi="Bookman Old Style"/>
          <w:color w:val="A50021"/>
        </w:rPr>
        <w:t xml:space="preserve">sal rendelkeznek, azt </w:t>
      </w:r>
      <w:r w:rsidR="00BF7C62" w:rsidRPr="00BF7C62">
        <w:rPr>
          <w:rFonts w:ascii="Bookman Old Style" w:hAnsi="Bookman Old Style"/>
          <w:color w:val="A50021"/>
        </w:rPr>
        <w:t>az elfogadott irányelvek szerint, megbízhatóan végzi</w:t>
      </w:r>
      <w:r w:rsidR="00BF7C62">
        <w:rPr>
          <w:rFonts w:ascii="Bookman Old Style" w:hAnsi="Bookman Old Style"/>
          <w:color w:val="A50021"/>
        </w:rPr>
        <w:t>k.</w:t>
      </w:r>
    </w:p>
    <w:p w:rsidR="00B270E3" w:rsidRDefault="00B270E3" w:rsidP="00B270E3">
      <w:pPr>
        <w:ind w:left="426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 xml:space="preserve">A Minősített Favizsgáló a MFE szakmai irányelveit követve végzi munkáját, vizsgálati módszereinek leírása, dokumentációja megfelel a szakmai követelményeknek. Szakvéleménye tudományos megalapozottsággal készül, </w:t>
      </w:r>
      <w:r w:rsidRPr="00B270E3">
        <w:rPr>
          <w:rFonts w:ascii="Bookman Old Style" w:hAnsi="Bookman Old Style"/>
          <w:color w:val="A50021"/>
        </w:rPr>
        <w:t xml:space="preserve">közérthető, </w:t>
      </w:r>
      <w:r>
        <w:rPr>
          <w:rFonts w:ascii="Bookman Old Style" w:hAnsi="Bookman Old Style"/>
          <w:color w:val="A50021"/>
        </w:rPr>
        <w:t xml:space="preserve">reális adatokat tartalmaz, melyek azonos eljárási feltételek mellett </w:t>
      </w:r>
      <w:r w:rsidR="00B114C7">
        <w:rPr>
          <w:rFonts w:ascii="Bookman Old Style" w:hAnsi="Bookman Old Style"/>
          <w:color w:val="A50021"/>
        </w:rPr>
        <w:t xml:space="preserve">leellenőrizhetőek, </w:t>
      </w:r>
      <w:r>
        <w:rPr>
          <w:rFonts w:ascii="Bookman Old Style" w:hAnsi="Bookman Old Style"/>
          <w:color w:val="A50021"/>
        </w:rPr>
        <w:t xml:space="preserve">visszaigazolhatóak.  </w:t>
      </w:r>
    </w:p>
    <w:p w:rsidR="00BF7C62" w:rsidRPr="000C027F" w:rsidRDefault="00BF7C62" w:rsidP="00B3320B">
      <w:pPr>
        <w:pStyle w:val="Listaszerbekezds"/>
        <w:numPr>
          <w:ilvl w:val="0"/>
          <w:numId w:val="8"/>
        </w:numPr>
        <w:spacing w:after="0"/>
        <w:ind w:left="426"/>
        <w:jc w:val="both"/>
        <w:rPr>
          <w:rFonts w:ascii="Bookman Old Style" w:hAnsi="Bookman Old Style"/>
          <w:color w:val="A50021"/>
        </w:rPr>
      </w:pPr>
      <w:r w:rsidRPr="000C027F">
        <w:rPr>
          <w:rFonts w:ascii="Bookman Old Style" w:hAnsi="Bookman Old Style"/>
          <w:color w:val="A50021"/>
        </w:rPr>
        <w:t>A tanúsítvánnyal rendelkező favizsgálók szakmai kötelessége a folyamatos önképzés, amelynek alapja a szakirodalom, a szakmai tudományos tevékenység ismerete és az abban való aktív részvétel.</w:t>
      </w:r>
    </w:p>
    <w:p w:rsidR="00BF7C62" w:rsidRDefault="00BF7C62" w:rsidP="00B3320B">
      <w:pPr>
        <w:spacing w:after="0"/>
        <w:ind w:left="426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 xml:space="preserve">Ennek ellenőrzésére a MFE </w:t>
      </w:r>
      <w:r w:rsidR="00DA7791">
        <w:rPr>
          <w:rFonts w:ascii="Bookman Old Style" w:hAnsi="Bookman Old Style"/>
          <w:color w:val="A50021"/>
        </w:rPr>
        <w:t xml:space="preserve">„kredit” rendszert dolgozott ki. </w:t>
      </w:r>
    </w:p>
    <w:p w:rsidR="00DA7791" w:rsidRDefault="00DA7791" w:rsidP="00B3320B">
      <w:pPr>
        <w:spacing w:after="0"/>
        <w:ind w:left="426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Az évenként összegyűjtendő pontok száma: 5</w:t>
      </w:r>
      <w:r w:rsidR="00B114C7">
        <w:rPr>
          <w:rFonts w:ascii="Bookman Old Style" w:hAnsi="Bookman Old Style"/>
          <w:color w:val="A50021"/>
        </w:rPr>
        <w:t xml:space="preserve"> kredit</w:t>
      </w:r>
    </w:p>
    <w:p w:rsidR="00B114C7" w:rsidRDefault="00B114C7">
      <w:pPr>
        <w:spacing w:line="259" w:lineRule="auto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br w:type="page"/>
      </w:r>
    </w:p>
    <w:p w:rsidR="00DA7791" w:rsidRDefault="00DA7791" w:rsidP="00B270E3">
      <w:pPr>
        <w:ind w:left="426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Kreditpontok az alábbi tevékenységekért kaphatóak:</w:t>
      </w:r>
    </w:p>
    <w:p w:rsidR="00DA7791" w:rsidRPr="00DA7791" w:rsidRDefault="00DA7791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 w:rsidRPr="00DA7791">
        <w:rPr>
          <w:rFonts w:ascii="Bookman Old Style" w:hAnsi="Bookman Old Style"/>
          <w:color w:val="A50021"/>
          <w:sz w:val="18"/>
          <w:szCs w:val="18"/>
        </w:rPr>
        <w:tab/>
        <w:t xml:space="preserve">Faápoló és Favizsgáló Szakmérnök képzés oktatója: </w:t>
      </w:r>
      <w:r w:rsidRPr="00DA7791">
        <w:rPr>
          <w:rFonts w:ascii="Bookman Old Style" w:hAnsi="Bookman Old Style"/>
          <w:color w:val="A50021"/>
          <w:sz w:val="18"/>
          <w:szCs w:val="18"/>
        </w:rPr>
        <w:tab/>
        <w:t xml:space="preserve">óránként </w:t>
      </w:r>
      <w:r>
        <w:rPr>
          <w:rFonts w:ascii="Bookman Old Style" w:hAnsi="Bookman Old Style"/>
          <w:color w:val="A50021"/>
          <w:sz w:val="18"/>
          <w:szCs w:val="18"/>
        </w:rPr>
        <w:tab/>
        <w:t>2</w:t>
      </w:r>
      <w:r w:rsidRPr="00DA7791">
        <w:rPr>
          <w:rFonts w:ascii="Bookman Old Style" w:hAnsi="Bookman Old Style"/>
          <w:color w:val="A50021"/>
          <w:sz w:val="18"/>
          <w:szCs w:val="18"/>
        </w:rPr>
        <w:t xml:space="preserve"> kredit</w:t>
      </w:r>
    </w:p>
    <w:p w:rsidR="00DA7791" w:rsidRPr="00DA7791" w:rsidRDefault="00DA7791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 w:rsidRPr="00DA7791">
        <w:rPr>
          <w:rFonts w:ascii="Bookman Old Style" w:hAnsi="Bookman Old Style"/>
          <w:color w:val="A50021"/>
          <w:sz w:val="18"/>
          <w:szCs w:val="18"/>
        </w:rPr>
        <w:tab/>
        <w:t>Faápoló (OKJ „B”) szakképzés oktatója:</w:t>
      </w:r>
      <w:r w:rsidRPr="00DA7791">
        <w:rPr>
          <w:rFonts w:ascii="Bookman Old Style" w:hAnsi="Bookman Old Style"/>
          <w:color w:val="A50021"/>
          <w:sz w:val="18"/>
          <w:szCs w:val="18"/>
        </w:rPr>
        <w:tab/>
        <w:t xml:space="preserve">óránként </w:t>
      </w:r>
      <w:r>
        <w:rPr>
          <w:rFonts w:ascii="Bookman Old Style" w:hAnsi="Bookman Old Style"/>
          <w:color w:val="A50021"/>
          <w:sz w:val="18"/>
          <w:szCs w:val="18"/>
        </w:rPr>
        <w:tab/>
        <w:t>2</w:t>
      </w:r>
      <w:r w:rsidRPr="00DA7791">
        <w:rPr>
          <w:rFonts w:ascii="Bookman Old Style" w:hAnsi="Bookman Old Style"/>
          <w:color w:val="A50021"/>
          <w:sz w:val="18"/>
          <w:szCs w:val="18"/>
        </w:rPr>
        <w:t xml:space="preserve"> kredit</w:t>
      </w:r>
    </w:p>
    <w:p w:rsidR="00DA7791" w:rsidRDefault="00DA7791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 w:rsidRPr="00DA7791">
        <w:rPr>
          <w:rFonts w:ascii="Bookman Old Style" w:hAnsi="Bookman Old Style"/>
          <w:color w:val="A50021"/>
          <w:sz w:val="18"/>
          <w:szCs w:val="18"/>
        </w:rPr>
        <w:tab/>
      </w:r>
      <w:r>
        <w:rPr>
          <w:rFonts w:ascii="Bookman Old Style" w:hAnsi="Bookman Old Style"/>
          <w:color w:val="A50021"/>
          <w:sz w:val="18"/>
          <w:szCs w:val="18"/>
        </w:rPr>
        <w:t>MFE szakmai konferencián előadás:</w:t>
      </w:r>
      <w:r>
        <w:rPr>
          <w:rFonts w:ascii="Bookman Old Style" w:hAnsi="Bookman Old Style"/>
          <w:color w:val="A50021"/>
          <w:sz w:val="18"/>
          <w:szCs w:val="18"/>
        </w:rPr>
        <w:tab/>
      </w:r>
      <w:r>
        <w:rPr>
          <w:rFonts w:ascii="Bookman Old Style" w:hAnsi="Bookman Old Style"/>
          <w:color w:val="A50021"/>
          <w:sz w:val="18"/>
          <w:szCs w:val="18"/>
        </w:rPr>
        <w:tab/>
        <w:t>5 kredit</w:t>
      </w:r>
    </w:p>
    <w:p w:rsidR="00DA7791" w:rsidRDefault="00DA7791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  <w:t>MFE szakmai konferencián való részvétel:</w:t>
      </w:r>
      <w:r>
        <w:rPr>
          <w:rFonts w:ascii="Bookman Old Style" w:hAnsi="Bookman Old Style"/>
          <w:color w:val="A50021"/>
          <w:sz w:val="18"/>
          <w:szCs w:val="18"/>
        </w:rPr>
        <w:tab/>
      </w:r>
      <w:r w:rsidR="00D13182">
        <w:rPr>
          <w:rFonts w:ascii="Bookman Old Style" w:hAnsi="Bookman Old Style"/>
          <w:color w:val="A50021"/>
          <w:sz w:val="18"/>
          <w:szCs w:val="18"/>
        </w:rPr>
        <w:t>naponta:</w:t>
      </w:r>
      <w:r w:rsidR="00D13182">
        <w:rPr>
          <w:rFonts w:ascii="Bookman Old Style" w:hAnsi="Bookman Old Style"/>
          <w:color w:val="A50021"/>
          <w:sz w:val="18"/>
          <w:szCs w:val="18"/>
        </w:rPr>
        <w:tab/>
      </w:r>
      <w:r>
        <w:rPr>
          <w:rFonts w:ascii="Bookman Old Style" w:hAnsi="Bookman Old Style"/>
          <w:color w:val="A50021"/>
          <w:sz w:val="18"/>
          <w:szCs w:val="18"/>
        </w:rPr>
        <w:t>2 kredit</w:t>
      </w:r>
    </w:p>
    <w:p w:rsidR="00DA7791" w:rsidRDefault="00DA7791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  <w:t>Egyéb szakmai konferencián faápolásról vagy favizsgálatról szóló előadás tartása:</w:t>
      </w:r>
      <w:r>
        <w:rPr>
          <w:rFonts w:ascii="Bookman Old Style" w:hAnsi="Bookman Old Style"/>
          <w:color w:val="A50021"/>
          <w:sz w:val="18"/>
          <w:szCs w:val="18"/>
        </w:rPr>
        <w:tab/>
        <w:t>5 kredit</w:t>
      </w:r>
    </w:p>
    <w:p w:rsidR="00DA7791" w:rsidRDefault="00DA7791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  <w:t>Egyéb s</w:t>
      </w:r>
      <w:r w:rsidRPr="00DA7791">
        <w:rPr>
          <w:rFonts w:ascii="Bookman Old Style" w:hAnsi="Bookman Old Style"/>
          <w:color w:val="A50021"/>
          <w:sz w:val="18"/>
          <w:szCs w:val="18"/>
        </w:rPr>
        <w:t>zakmai konferencián való részvétel</w:t>
      </w:r>
      <w:proofErr w:type="gramStart"/>
      <w:r w:rsidRPr="00DA7791">
        <w:rPr>
          <w:rFonts w:ascii="Bookman Old Style" w:hAnsi="Bookman Old Style"/>
          <w:color w:val="A50021"/>
          <w:sz w:val="18"/>
          <w:szCs w:val="18"/>
        </w:rPr>
        <w:t>:</w:t>
      </w:r>
      <w:r w:rsidRPr="00DA7791">
        <w:rPr>
          <w:rFonts w:ascii="Bookman Old Style" w:hAnsi="Bookman Old Style"/>
          <w:color w:val="A50021"/>
          <w:sz w:val="18"/>
          <w:szCs w:val="18"/>
        </w:rPr>
        <w:tab/>
      </w:r>
      <w:r w:rsidR="00D13182">
        <w:rPr>
          <w:rFonts w:ascii="Bookman Old Style" w:hAnsi="Bookman Old Style"/>
          <w:color w:val="A50021"/>
          <w:sz w:val="18"/>
          <w:szCs w:val="18"/>
        </w:rPr>
        <w:t xml:space="preserve">   </w:t>
      </w:r>
      <w:r w:rsidRPr="00DA7791">
        <w:rPr>
          <w:rFonts w:ascii="Bookman Old Style" w:hAnsi="Bookman Old Style"/>
          <w:color w:val="A50021"/>
          <w:sz w:val="18"/>
          <w:szCs w:val="18"/>
        </w:rPr>
        <w:t>egyedileg</w:t>
      </w:r>
      <w:proofErr w:type="gramEnd"/>
      <w:r w:rsidRPr="00DA7791">
        <w:rPr>
          <w:rFonts w:ascii="Bookman Old Style" w:hAnsi="Bookman Old Style"/>
          <w:color w:val="A50021"/>
          <w:sz w:val="18"/>
          <w:szCs w:val="18"/>
        </w:rPr>
        <w:t xml:space="preserve"> kerül kiírásra</w:t>
      </w:r>
    </w:p>
    <w:p w:rsidR="00D13182" w:rsidRDefault="00D13182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  <w:t>Szakmai publikáció (elektronikus is):</w:t>
      </w:r>
      <w:r>
        <w:rPr>
          <w:rFonts w:ascii="Bookman Old Style" w:hAnsi="Bookman Old Style"/>
          <w:color w:val="A50021"/>
          <w:sz w:val="18"/>
          <w:szCs w:val="18"/>
        </w:rPr>
        <w:tab/>
        <w:t xml:space="preserve"> </w:t>
      </w:r>
      <w:r w:rsidRPr="00D13182">
        <w:rPr>
          <w:rFonts w:ascii="Bookman Old Style" w:hAnsi="Bookman Old Style"/>
          <w:color w:val="A50021"/>
          <w:sz w:val="18"/>
          <w:szCs w:val="18"/>
        </w:rPr>
        <w:t xml:space="preserve">egyedileg kerül </w:t>
      </w:r>
      <w:r>
        <w:rPr>
          <w:rFonts w:ascii="Bookman Old Style" w:hAnsi="Bookman Old Style"/>
          <w:color w:val="A50021"/>
          <w:sz w:val="18"/>
          <w:szCs w:val="18"/>
        </w:rPr>
        <w:t>elbírálásra</w:t>
      </w:r>
    </w:p>
    <w:p w:rsidR="00D13182" w:rsidRDefault="00D13182" w:rsidP="00D13182">
      <w:pPr>
        <w:tabs>
          <w:tab w:val="left" w:pos="426"/>
          <w:tab w:val="left" w:pos="6379"/>
          <w:tab w:val="left" w:pos="8080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  <w:t>Szakmai versenyeken, kiállításokon való aktív részvétel</w:t>
      </w:r>
      <w:proofErr w:type="gramStart"/>
      <w:r>
        <w:rPr>
          <w:rFonts w:ascii="Bookman Old Style" w:hAnsi="Bookman Old Style"/>
          <w:color w:val="A50021"/>
          <w:sz w:val="18"/>
          <w:szCs w:val="18"/>
        </w:rPr>
        <w:t>:</w:t>
      </w:r>
      <w:r>
        <w:rPr>
          <w:rFonts w:ascii="Bookman Old Style" w:hAnsi="Bookman Old Style"/>
          <w:color w:val="A50021"/>
          <w:sz w:val="18"/>
          <w:szCs w:val="18"/>
        </w:rPr>
        <w:tab/>
        <w:t xml:space="preserve">   </w:t>
      </w:r>
      <w:r w:rsidRPr="00D13182">
        <w:rPr>
          <w:rFonts w:ascii="Bookman Old Style" w:hAnsi="Bookman Old Style"/>
          <w:color w:val="A50021"/>
          <w:sz w:val="18"/>
          <w:szCs w:val="18"/>
        </w:rPr>
        <w:t>egyedileg</w:t>
      </w:r>
      <w:proofErr w:type="gramEnd"/>
      <w:r w:rsidRPr="00D13182">
        <w:rPr>
          <w:rFonts w:ascii="Bookman Old Style" w:hAnsi="Bookman Old Style"/>
          <w:color w:val="A50021"/>
          <w:sz w:val="18"/>
          <w:szCs w:val="18"/>
        </w:rPr>
        <w:t xml:space="preserve"> kerül kiírásra</w:t>
      </w:r>
    </w:p>
    <w:p w:rsidR="00D13182" w:rsidRDefault="00D13182" w:rsidP="00D13182">
      <w:pPr>
        <w:tabs>
          <w:tab w:val="left" w:pos="426"/>
          <w:tab w:val="left" w:pos="6663"/>
          <w:tab w:val="left" w:pos="8364"/>
        </w:tabs>
        <w:spacing w:after="0"/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</w:r>
      <w:r w:rsidRPr="00D13182">
        <w:rPr>
          <w:rFonts w:ascii="Bookman Old Style" w:hAnsi="Bookman Old Style"/>
          <w:color w:val="A50021"/>
          <w:sz w:val="18"/>
          <w:szCs w:val="18"/>
        </w:rPr>
        <w:t xml:space="preserve">Szakmai versenyeken, kiállításokon való </w:t>
      </w:r>
      <w:r>
        <w:rPr>
          <w:rFonts w:ascii="Bookman Old Style" w:hAnsi="Bookman Old Style"/>
          <w:color w:val="A50021"/>
          <w:sz w:val="18"/>
          <w:szCs w:val="18"/>
        </w:rPr>
        <w:t>látogatói részvétel</w:t>
      </w:r>
      <w:proofErr w:type="gramStart"/>
      <w:r>
        <w:rPr>
          <w:rFonts w:ascii="Bookman Old Style" w:hAnsi="Bookman Old Style"/>
          <w:color w:val="A50021"/>
          <w:sz w:val="18"/>
          <w:szCs w:val="18"/>
        </w:rPr>
        <w:t xml:space="preserve">:              </w:t>
      </w:r>
      <w:r w:rsidRPr="00D13182">
        <w:rPr>
          <w:rFonts w:ascii="Bookman Old Style" w:hAnsi="Bookman Old Style"/>
          <w:color w:val="A50021"/>
          <w:sz w:val="18"/>
          <w:szCs w:val="18"/>
        </w:rPr>
        <w:t>egyedileg</w:t>
      </w:r>
      <w:proofErr w:type="gramEnd"/>
      <w:r w:rsidRPr="00D13182">
        <w:rPr>
          <w:rFonts w:ascii="Bookman Old Style" w:hAnsi="Bookman Old Style"/>
          <w:color w:val="A50021"/>
          <w:sz w:val="18"/>
          <w:szCs w:val="18"/>
        </w:rPr>
        <w:t xml:space="preserve"> kerül kiírásra</w:t>
      </w:r>
    </w:p>
    <w:p w:rsidR="00D13182" w:rsidRDefault="00DA7791" w:rsidP="00D13182">
      <w:pPr>
        <w:tabs>
          <w:tab w:val="left" w:pos="426"/>
          <w:tab w:val="left" w:pos="5245"/>
        </w:tabs>
        <w:jc w:val="both"/>
        <w:rPr>
          <w:rFonts w:ascii="Bookman Old Style" w:hAnsi="Bookman Old Style"/>
          <w:color w:val="A50021"/>
          <w:sz w:val="18"/>
          <w:szCs w:val="18"/>
        </w:rPr>
      </w:pPr>
      <w:r>
        <w:rPr>
          <w:rFonts w:ascii="Bookman Old Style" w:hAnsi="Bookman Old Style"/>
          <w:color w:val="A50021"/>
          <w:sz w:val="18"/>
          <w:szCs w:val="18"/>
        </w:rPr>
        <w:tab/>
      </w:r>
    </w:p>
    <w:p w:rsidR="00D13182" w:rsidRPr="00D13182" w:rsidRDefault="00B3320B" w:rsidP="00B3320B">
      <w:pPr>
        <w:tabs>
          <w:tab w:val="left" w:pos="426"/>
          <w:tab w:val="left" w:pos="5245"/>
        </w:tabs>
        <w:ind w:left="426" w:hanging="426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ab/>
      </w:r>
      <w:r w:rsidR="00D13182">
        <w:rPr>
          <w:rFonts w:ascii="Bookman Old Style" w:hAnsi="Bookman Old Style"/>
          <w:color w:val="A50021"/>
        </w:rPr>
        <w:t>A szakmai konferenciák</w:t>
      </w:r>
      <w:r w:rsidR="000C027F">
        <w:rPr>
          <w:rFonts w:ascii="Bookman Old Style" w:hAnsi="Bookman Old Style"/>
          <w:color w:val="A50021"/>
        </w:rPr>
        <w:t>, publikációk</w:t>
      </w:r>
      <w:r w:rsidR="00D13182">
        <w:rPr>
          <w:rFonts w:ascii="Bookman Old Style" w:hAnsi="Bookman Old Style"/>
          <w:color w:val="A50021"/>
        </w:rPr>
        <w:t xml:space="preserve"> bejelentése, annak </w:t>
      </w:r>
      <w:r w:rsidR="000C027F">
        <w:rPr>
          <w:rFonts w:ascii="Bookman Old Style" w:hAnsi="Bookman Old Style"/>
          <w:color w:val="A50021"/>
        </w:rPr>
        <w:t>„</w:t>
      </w:r>
      <w:r w:rsidR="00D13182">
        <w:rPr>
          <w:rFonts w:ascii="Bookman Old Style" w:hAnsi="Bookman Old Style"/>
          <w:color w:val="A50021"/>
        </w:rPr>
        <w:t>kred</w:t>
      </w:r>
      <w:r w:rsidR="000C027F">
        <w:rPr>
          <w:rFonts w:ascii="Bookman Old Style" w:hAnsi="Bookman Old Style"/>
          <w:color w:val="A50021"/>
        </w:rPr>
        <w:t>i</w:t>
      </w:r>
      <w:r w:rsidR="00D13182">
        <w:rPr>
          <w:rFonts w:ascii="Bookman Old Style" w:hAnsi="Bookman Old Style"/>
          <w:color w:val="A50021"/>
        </w:rPr>
        <w:t>t</w:t>
      </w:r>
      <w:r w:rsidR="000C027F">
        <w:rPr>
          <w:rFonts w:ascii="Bookman Old Style" w:hAnsi="Bookman Old Style"/>
          <w:color w:val="A50021"/>
        </w:rPr>
        <w:t xml:space="preserve"> </w:t>
      </w:r>
      <w:r w:rsidR="00D13182">
        <w:rPr>
          <w:rFonts w:ascii="Bookman Old Style" w:hAnsi="Bookman Old Style"/>
          <w:color w:val="A50021"/>
        </w:rPr>
        <w:t>értékének</w:t>
      </w:r>
      <w:r w:rsidR="000C027F">
        <w:rPr>
          <w:rFonts w:ascii="Bookman Old Style" w:hAnsi="Bookman Old Style"/>
          <w:color w:val="A50021"/>
        </w:rPr>
        <w:t>” elbíráltatása, valamint a</w:t>
      </w:r>
      <w:r w:rsidR="00D13182" w:rsidRPr="00D13182">
        <w:rPr>
          <w:rFonts w:ascii="Bookman Old Style" w:hAnsi="Bookman Old Style"/>
          <w:color w:val="A50021"/>
        </w:rPr>
        <w:t xml:space="preserve"> </w:t>
      </w:r>
      <w:r w:rsidR="00D13182">
        <w:rPr>
          <w:rFonts w:ascii="Bookman Old Style" w:hAnsi="Bookman Old Style"/>
          <w:color w:val="A50021"/>
        </w:rPr>
        <w:t xml:space="preserve">kreditek érvényesíttetése az igazolást kérő feladata. </w:t>
      </w:r>
      <w:r w:rsidR="00D13182" w:rsidRPr="00D13182">
        <w:rPr>
          <w:rFonts w:ascii="Bookman Old Style" w:hAnsi="Bookman Old Style"/>
          <w:color w:val="A50021"/>
        </w:rPr>
        <w:t xml:space="preserve"> </w:t>
      </w:r>
    </w:p>
    <w:p w:rsidR="00BF7C62" w:rsidRDefault="00BF7C62" w:rsidP="00B3320B">
      <w:pPr>
        <w:pStyle w:val="Listaszerbekezds"/>
        <w:numPr>
          <w:ilvl w:val="0"/>
          <w:numId w:val="8"/>
        </w:numPr>
        <w:tabs>
          <w:tab w:val="left" w:pos="426"/>
          <w:tab w:val="left" w:pos="5245"/>
        </w:tabs>
        <w:spacing w:after="0"/>
        <w:ind w:left="426" w:hanging="426"/>
        <w:jc w:val="both"/>
        <w:rPr>
          <w:rFonts w:ascii="Bookman Old Style" w:hAnsi="Bookman Old Style"/>
          <w:color w:val="A50021"/>
        </w:rPr>
      </w:pPr>
      <w:r w:rsidRPr="000C027F">
        <w:rPr>
          <w:rFonts w:ascii="Bookman Old Style" w:hAnsi="Bookman Old Style"/>
          <w:color w:val="A50021"/>
        </w:rPr>
        <w:t xml:space="preserve">A MFE a Minősített Favizsgálók jegyzékét </w:t>
      </w:r>
      <w:r w:rsidR="000C027F">
        <w:rPr>
          <w:rFonts w:ascii="Bookman Old Style" w:hAnsi="Bookman Old Style"/>
          <w:color w:val="A50021"/>
        </w:rPr>
        <w:t xml:space="preserve">2018-ban </w:t>
      </w:r>
      <w:r w:rsidRPr="000C027F">
        <w:rPr>
          <w:rFonts w:ascii="Bookman Old Style" w:hAnsi="Bookman Old Style"/>
          <w:color w:val="A50021"/>
        </w:rPr>
        <w:t xml:space="preserve">egyesületi tagságtól függetlenül közzéteszi, az egyesületi tagoknak </w:t>
      </w:r>
      <w:r w:rsidR="00F23C87">
        <w:rPr>
          <w:rFonts w:ascii="Bookman Old Style" w:hAnsi="Bookman Old Style"/>
          <w:color w:val="A50021"/>
        </w:rPr>
        <w:t xml:space="preserve">az </w:t>
      </w:r>
      <w:bookmarkStart w:id="0" w:name="_GoBack"/>
      <w:bookmarkEnd w:id="0"/>
      <w:r w:rsidRPr="000C027F">
        <w:rPr>
          <w:rFonts w:ascii="Bookman Old Style" w:hAnsi="Bookman Old Style"/>
          <w:color w:val="A50021"/>
        </w:rPr>
        <w:t>Egyesület honlapján és kiadványaiban lehetőséget biztosít a megjelenésre.</w:t>
      </w:r>
    </w:p>
    <w:p w:rsidR="00B3320B" w:rsidRPr="000C027F" w:rsidRDefault="00B3320B" w:rsidP="00B3320B">
      <w:pPr>
        <w:pStyle w:val="Listaszerbekezds"/>
        <w:tabs>
          <w:tab w:val="left" w:pos="426"/>
          <w:tab w:val="left" w:pos="5245"/>
        </w:tabs>
        <w:spacing w:after="0"/>
        <w:ind w:left="426"/>
        <w:jc w:val="both"/>
        <w:rPr>
          <w:rFonts w:ascii="Bookman Old Style" w:hAnsi="Bookman Old Style"/>
          <w:color w:val="A50021"/>
        </w:rPr>
      </w:pPr>
    </w:p>
    <w:p w:rsidR="001869B1" w:rsidRDefault="00703CBC" w:rsidP="00B3320B">
      <w:pPr>
        <w:pStyle w:val="Listaszerbekezds"/>
        <w:numPr>
          <w:ilvl w:val="0"/>
          <w:numId w:val="8"/>
        </w:numPr>
        <w:spacing w:before="240"/>
        <w:ind w:left="426" w:hanging="426"/>
        <w:jc w:val="both"/>
        <w:rPr>
          <w:rFonts w:ascii="Bookman Old Style" w:hAnsi="Bookman Old Style"/>
          <w:color w:val="A50021"/>
        </w:rPr>
      </w:pPr>
      <w:r w:rsidRPr="000C027F">
        <w:rPr>
          <w:rFonts w:ascii="Bookman Old Style" w:hAnsi="Bookman Old Style"/>
          <w:color w:val="A50021"/>
        </w:rPr>
        <w:t>A MFE által kiadott tanúsítványok két évig érvényesek</w:t>
      </w:r>
      <w:r w:rsidR="00BF7C62" w:rsidRPr="000C027F">
        <w:rPr>
          <w:rFonts w:ascii="Bookman Old Style" w:hAnsi="Bookman Old Style"/>
          <w:color w:val="A50021"/>
        </w:rPr>
        <w:t>, azok meghosszab</w:t>
      </w:r>
      <w:r w:rsidR="000C027F" w:rsidRPr="000C027F">
        <w:rPr>
          <w:rFonts w:ascii="Bookman Old Style" w:hAnsi="Bookman Old Style"/>
          <w:color w:val="A50021"/>
        </w:rPr>
        <w:t>bításának feltételei:</w:t>
      </w:r>
    </w:p>
    <w:p w:rsidR="000C027F" w:rsidRDefault="000C027F" w:rsidP="00B3320B">
      <w:pPr>
        <w:pStyle w:val="Listaszerbekezds"/>
        <w:numPr>
          <w:ilvl w:val="0"/>
          <w:numId w:val="7"/>
        </w:numPr>
        <w:ind w:left="993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a favizsgáló a Magyar Faápolók Egyesületének tagja,</w:t>
      </w:r>
    </w:p>
    <w:p w:rsidR="000C027F" w:rsidRDefault="000C027F" w:rsidP="00B3320B">
      <w:pPr>
        <w:pStyle w:val="Listaszerbekezds"/>
        <w:numPr>
          <w:ilvl w:val="0"/>
          <w:numId w:val="7"/>
        </w:numPr>
        <w:ind w:left="993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>a favizsgáló ellen nem merült fel szakmai kifogás, irányában nem történt sem büntetőjogi, sem etikai elmarasztaló eljárás,</w:t>
      </w:r>
    </w:p>
    <w:p w:rsidR="000C027F" w:rsidRPr="000C027F" w:rsidRDefault="000C027F" w:rsidP="00B3320B">
      <w:pPr>
        <w:pStyle w:val="Listaszerbekezds"/>
        <w:numPr>
          <w:ilvl w:val="0"/>
          <w:numId w:val="7"/>
        </w:numPr>
        <w:ind w:left="993"/>
        <w:jc w:val="both"/>
        <w:rPr>
          <w:rFonts w:ascii="Bookman Old Style" w:hAnsi="Bookman Old Style"/>
          <w:color w:val="A50021"/>
        </w:rPr>
      </w:pPr>
      <w:r>
        <w:rPr>
          <w:rFonts w:ascii="Bookman Old Style" w:hAnsi="Bookman Old Style"/>
          <w:color w:val="A50021"/>
        </w:rPr>
        <w:t xml:space="preserve">a favizsgáló a </w:t>
      </w:r>
      <w:r w:rsidR="00B270E3">
        <w:rPr>
          <w:rFonts w:ascii="Bookman Old Style" w:hAnsi="Bookman Old Style"/>
          <w:color w:val="A50021"/>
        </w:rPr>
        <w:t xml:space="preserve">saját </w:t>
      </w:r>
      <w:r>
        <w:rPr>
          <w:rFonts w:ascii="Bookman Old Style" w:hAnsi="Bookman Old Style"/>
          <w:color w:val="A50021"/>
        </w:rPr>
        <w:t xml:space="preserve">szakmai továbbképzése és fejlődése, valamint a </w:t>
      </w:r>
      <w:r w:rsidR="00B270E3">
        <w:rPr>
          <w:rFonts w:ascii="Bookman Old Style" w:hAnsi="Bookman Old Style"/>
          <w:color w:val="A50021"/>
        </w:rPr>
        <w:t xml:space="preserve">faápoló/favizsgáló </w:t>
      </w:r>
      <w:r>
        <w:rPr>
          <w:rFonts w:ascii="Bookman Old Style" w:hAnsi="Bookman Old Style"/>
          <w:color w:val="A50021"/>
        </w:rPr>
        <w:t>szakma</w:t>
      </w:r>
      <w:r w:rsidR="00B270E3">
        <w:rPr>
          <w:rFonts w:ascii="Bookman Old Style" w:hAnsi="Bookman Old Style"/>
          <w:color w:val="A50021"/>
        </w:rPr>
        <w:t xml:space="preserve"> oktatása, kutatása és népszerűsítése </w:t>
      </w:r>
      <w:r>
        <w:rPr>
          <w:rFonts w:ascii="Bookman Old Style" w:hAnsi="Bookman Old Style"/>
          <w:color w:val="A50021"/>
        </w:rPr>
        <w:t>érdekében két év alatt</w:t>
      </w:r>
      <w:r w:rsidR="00B270E3">
        <w:rPr>
          <w:rFonts w:ascii="Bookman Old Style" w:hAnsi="Bookman Old Style"/>
          <w:color w:val="A50021"/>
        </w:rPr>
        <w:t xml:space="preserve"> igazoltan</w:t>
      </w:r>
      <w:r>
        <w:rPr>
          <w:rFonts w:ascii="Bookman Old Style" w:hAnsi="Bookman Old Style"/>
          <w:color w:val="A50021"/>
        </w:rPr>
        <w:t xml:space="preserve"> „teljesítette” az összesen 10 kredit értékű</w:t>
      </w:r>
      <w:r w:rsidR="00B270E3">
        <w:rPr>
          <w:rFonts w:ascii="Bookman Old Style" w:hAnsi="Bookman Old Style"/>
          <w:color w:val="A50021"/>
        </w:rPr>
        <w:t xml:space="preserve"> szakmai pontot.</w:t>
      </w:r>
    </w:p>
    <w:sectPr w:rsidR="000C027F" w:rsidRPr="000C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E76"/>
    <w:multiLevelType w:val="multilevel"/>
    <w:tmpl w:val="A84C0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8C29A0"/>
    <w:multiLevelType w:val="hybridMultilevel"/>
    <w:tmpl w:val="E96A4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256C"/>
    <w:multiLevelType w:val="hybridMultilevel"/>
    <w:tmpl w:val="0E426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5B82"/>
    <w:multiLevelType w:val="multilevel"/>
    <w:tmpl w:val="B6F2E57C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4979F3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3474C7"/>
    <w:multiLevelType w:val="multilevel"/>
    <w:tmpl w:val="5DA4D726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A9E0707"/>
    <w:multiLevelType w:val="hybridMultilevel"/>
    <w:tmpl w:val="3A2AC118"/>
    <w:lvl w:ilvl="0" w:tplc="6AE8A1B6">
      <w:start w:val="1"/>
      <w:numFmt w:val="bullet"/>
      <w:lvlText w:val="-"/>
      <w:lvlJc w:val="left"/>
      <w:pPr>
        <w:ind w:left="1065" w:hanging="360"/>
      </w:pPr>
      <w:rPr>
        <w:rFonts w:ascii="Bookman Old Style" w:eastAsiaTheme="minorHAnsi" w:hAnsi="Bookman Old Style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3126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21"/>
    <w:rsid w:val="00045721"/>
    <w:rsid w:val="000C027F"/>
    <w:rsid w:val="00164ECB"/>
    <w:rsid w:val="00167F1A"/>
    <w:rsid w:val="001869B1"/>
    <w:rsid w:val="001A49F2"/>
    <w:rsid w:val="001C3B55"/>
    <w:rsid w:val="002109B6"/>
    <w:rsid w:val="00217CA2"/>
    <w:rsid w:val="00257644"/>
    <w:rsid w:val="002C2A31"/>
    <w:rsid w:val="00310CB7"/>
    <w:rsid w:val="00366862"/>
    <w:rsid w:val="003D2203"/>
    <w:rsid w:val="003E1D93"/>
    <w:rsid w:val="00405120"/>
    <w:rsid w:val="00431B0D"/>
    <w:rsid w:val="005E3F7F"/>
    <w:rsid w:val="00703CBC"/>
    <w:rsid w:val="00741272"/>
    <w:rsid w:val="007D5F37"/>
    <w:rsid w:val="00825254"/>
    <w:rsid w:val="008E5965"/>
    <w:rsid w:val="00964F3F"/>
    <w:rsid w:val="009A6FCC"/>
    <w:rsid w:val="00A01DA3"/>
    <w:rsid w:val="00A96E0F"/>
    <w:rsid w:val="00AD46EF"/>
    <w:rsid w:val="00B114C7"/>
    <w:rsid w:val="00B270E3"/>
    <w:rsid w:val="00B3320B"/>
    <w:rsid w:val="00BF7C62"/>
    <w:rsid w:val="00C247B8"/>
    <w:rsid w:val="00D13182"/>
    <w:rsid w:val="00D20EDF"/>
    <w:rsid w:val="00DA7791"/>
    <w:rsid w:val="00DB0FE2"/>
    <w:rsid w:val="00E51107"/>
    <w:rsid w:val="00EC6E2E"/>
    <w:rsid w:val="00F23C87"/>
    <w:rsid w:val="00F521A0"/>
    <w:rsid w:val="00FA4546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E0F"/>
    <w:pPr>
      <w:spacing w:line="360" w:lineRule="auto"/>
    </w:pPr>
    <w:rPr>
      <w:rFonts w:ascii="Arial Narrow" w:hAnsi="Arial Narrow"/>
    </w:rPr>
  </w:style>
  <w:style w:type="paragraph" w:styleId="Cmsor1">
    <w:name w:val="heading 1"/>
    <w:basedOn w:val="Norml"/>
    <w:next w:val="Norml"/>
    <w:link w:val="Cmsor1Char"/>
    <w:uiPriority w:val="9"/>
    <w:qFormat/>
    <w:rsid w:val="00825254"/>
    <w:pPr>
      <w:keepNext/>
      <w:keepLines/>
      <w:numPr>
        <w:numId w:val="1"/>
      </w:numPr>
      <w:spacing w:before="240" w:after="240"/>
      <w:outlineLvl w:val="0"/>
    </w:pPr>
    <w:rPr>
      <w:rFonts w:ascii="Bookman Old Style" w:eastAsiaTheme="majorEastAsia" w:hAnsi="Bookman Old Style" w:cstheme="majorBidi"/>
      <w:b/>
      <w:caps/>
      <w:color w:val="A50021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217CA2"/>
    <w:pPr>
      <w:numPr>
        <w:ilvl w:val="1"/>
        <w:numId w:val="2"/>
      </w:numPr>
      <w:tabs>
        <w:tab w:val="left" w:pos="709"/>
      </w:tabs>
      <w:ind w:left="851" w:hanging="851"/>
      <w:jc w:val="both"/>
      <w:outlineLvl w:val="1"/>
    </w:pPr>
    <w:rPr>
      <w:rFonts w:ascii="Bookman Old Style" w:hAnsi="Bookman Old Style"/>
      <w:color w:val="A5002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96E0F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96E0F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i/>
      <w:iCs/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6E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6E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6E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6E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6E0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RS">
    <w:name w:val="FORRÁS"/>
    <w:basedOn w:val="Norml"/>
    <w:rsid w:val="00F521A0"/>
    <w:pPr>
      <w:spacing w:after="100" w:afterAutospacing="1"/>
      <w:ind w:left="567" w:hanging="425"/>
      <w:jc w:val="both"/>
    </w:pPr>
    <w:rPr>
      <w:rFonts w:eastAsiaTheme="minorEastAsia"/>
    </w:rPr>
  </w:style>
  <w:style w:type="character" w:customStyle="1" w:styleId="Cmsor1Char">
    <w:name w:val="Címsor 1 Char"/>
    <w:basedOn w:val="Bekezdsalapbettpusa"/>
    <w:link w:val="Cmsor1"/>
    <w:uiPriority w:val="9"/>
    <w:rsid w:val="00825254"/>
    <w:rPr>
      <w:rFonts w:ascii="Bookman Old Style" w:eastAsiaTheme="majorEastAsia" w:hAnsi="Bookman Old Style" w:cstheme="majorBidi"/>
      <w:b/>
      <w:caps/>
      <w:color w:val="A50021"/>
    </w:rPr>
  </w:style>
  <w:style w:type="character" w:customStyle="1" w:styleId="Cmsor2Char">
    <w:name w:val="Címsor 2 Char"/>
    <w:basedOn w:val="Bekezdsalapbettpusa"/>
    <w:link w:val="Cmsor2"/>
    <w:uiPriority w:val="9"/>
    <w:rsid w:val="00217CA2"/>
    <w:rPr>
      <w:rFonts w:ascii="Bookman Old Style" w:hAnsi="Bookman Old Style"/>
      <w:color w:val="A50021"/>
    </w:rPr>
  </w:style>
  <w:style w:type="character" w:customStyle="1" w:styleId="Cmsor3Char">
    <w:name w:val="Címsor 3 Char"/>
    <w:basedOn w:val="Bekezdsalapbettpusa"/>
    <w:link w:val="Cmsor3"/>
    <w:uiPriority w:val="9"/>
    <w:rsid w:val="00A96E0F"/>
    <w:rPr>
      <w:rFonts w:ascii="Arial Narrow" w:eastAsiaTheme="majorEastAsia" w:hAnsi="Arial Narrow" w:cstheme="majorBidi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A96E0F"/>
    <w:rPr>
      <w:rFonts w:ascii="Arial Narrow" w:eastAsiaTheme="majorEastAsia" w:hAnsi="Arial Narrow" w:cstheme="majorBidi"/>
      <w:i/>
      <w:iCs/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6E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6E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6E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6E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6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palrs">
    <w:name w:val="caption"/>
    <w:basedOn w:val="Norml"/>
    <w:next w:val="Norml"/>
    <w:uiPriority w:val="35"/>
    <w:unhideWhenUsed/>
    <w:qFormat/>
    <w:rsid w:val="00A96E0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istaszerbekezds">
    <w:name w:val="List Paragraph"/>
    <w:basedOn w:val="Norml"/>
    <w:qFormat/>
    <w:rsid w:val="00A96E0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A96E0F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hu-HU"/>
    </w:rPr>
  </w:style>
  <w:style w:type="numbering" w:customStyle="1" w:styleId="Stlus1">
    <w:name w:val="Stílus1"/>
    <w:uiPriority w:val="99"/>
    <w:rsid w:val="00825254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E0F"/>
    <w:pPr>
      <w:spacing w:line="360" w:lineRule="auto"/>
    </w:pPr>
    <w:rPr>
      <w:rFonts w:ascii="Arial Narrow" w:hAnsi="Arial Narrow"/>
    </w:rPr>
  </w:style>
  <w:style w:type="paragraph" w:styleId="Cmsor1">
    <w:name w:val="heading 1"/>
    <w:basedOn w:val="Norml"/>
    <w:next w:val="Norml"/>
    <w:link w:val="Cmsor1Char"/>
    <w:uiPriority w:val="9"/>
    <w:qFormat/>
    <w:rsid w:val="00825254"/>
    <w:pPr>
      <w:keepNext/>
      <w:keepLines/>
      <w:numPr>
        <w:numId w:val="1"/>
      </w:numPr>
      <w:spacing w:before="240" w:after="240"/>
      <w:outlineLvl w:val="0"/>
    </w:pPr>
    <w:rPr>
      <w:rFonts w:ascii="Bookman Old Style" w:eastAsiaTheme="majorEastAsia" w:hAnsi="Bookman Old Style" w:cstheme="majorBidi"/>
      <w:b/>
      <w:caps/>
      <w:color w:val="A50021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217CA2"/>
    <w:pPr>
      <w:numPr>
        <w:ilvl w:val="1"/>
        <w:numId w:val="2"/>
      </w:numPr>
      <w:tabs>
        <w:tab w:val="left" w:pos="709"/>
      </w:tabs>
      <w:ind w:left="851" w:hanging="851"/>
      <w:jc w:val="both"/>
      <w:outlineLvl w:val="1"/>
    </w:pPr>
    <w:rPr>
      <w:rFonts w:ascii="Bookman Old Style" w:hAnsi="Bookman Old Style"/>
      <w:color w:val="A5002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96E0F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96E0F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i/>
      <w:iCs/>
      <w:sz w:val="24"/>
      <w:u w:val="singl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6E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6E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6E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6E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6E0F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RS">
    <w:name w:val="FORRÁS"/>
    <w:basedOn w:val="Norml"/>
    <w:rsid w:val="00F521A0"/>
    <w:pPr>
      <w:spacing w:after="100" w:afterAutospacing="1"/>
      <w:ind w:left="567" w:hanging="425"/>
      <w:jc w:val="both"/>
    </w:pPr>
    <w:rPr>
      <w:rFonts w:eastAsiaTheme="minorEastAsia"/>
    </w:rPr>
  </w:style>
  <w:style w:type="character" w:customStyle="1" w:styleId="Cmsor1Char">
    <w:name w:val="Címsor 1 Char"/>
    <w:basedOn w:val="Bekezdsalapbettpusa"/>
    <w:link w:val="Cmsor1"/>
    <w:uiPriority w:val="9"/>
    <w:rsid w:val="00825254"/>
    <w:rPr>
      <w:rFonts w:ascii="Bookman Old Style" w:eastAsiaTheme="majorEastAsia" w:hAnsi="Bookman Old Style" w:cstheme="majorBidi"/>
      <w:b/>
      <w:caps/>
      <w:color w:val="A50021"/>
    </w:rPr>
  </w:style>
  <w:style w:type="character" w:customStyle="1" w:styleId="Cmsor2Char">
    <w:name w:val="Címsor 2 Char"/>
    <w:basedOn w:val="Bekezdsalapbettpusa"/>
    <w:link w:val="Cmsor2"/>
    <w:uiPriority w:val="9"/>
    <w:rsid w:val="00217CA2"/>
    <w:rPr>
      <w:rFonts w:ascii="Bookman Old Style" w:hAnsi="Bookman Old Style"/>
      <w:color w:val="A50021"/>
    </w:rPr>
  </w:style>
  <w:style w:type="character" w:customStyle="1" w:styleId="Cmsor3Char">
    <w:name w:val="Címsor 3 Char"/>
    <w:basedOn w:val="Bekezdsalapbettpusa"/>
    <w:link w:val="Cmsor3"/>
    <w:uiPriority w:val="9"/>
    <w:rsid w:val="00A96E0F"/>
    <w:rPr>
      <w:rFonts w:ascii="Arial Narrow" w:eastAsiaTheme="majorEastAsia" w:hAnsi="Arial Narrow" w:cstheme="majorBidi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A96E0F"/>
    <w:rPr>
      <w:rFonts w:ascii="Arial Narrow" w:eastAsiaTheme="majorEastAsia" w:hAnsi="Arial Narrow" w:cstheme="majorBidi"/>
      <w:i/>
      <w:iCs/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6E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6E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6E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6E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6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palrs">
    <w:name w:val="caption"/>
    <w:basedOn w:val="Norml"/>
    <w:next w:val="Norml"/>
    <w:uiPriority w:val="35"/>
    <w:unhideWhenUsed/>
    <w:qFormat/>
    <w:rsid w:val="00A96E0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istaszerbekezds">
    <w:name w:val="List Paragraph"/>
    <w:basedOn w:val="Norml"/>
    <w:qFormat/>
    <w:rsid w:val="00A96E0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A96E0F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hu-HU"/>
    </w:rPr>
  </w:style>
  <w:style w:type="numbering" w:customStyle="1" w:styleId="Stlus1">
    <w:name w:val="Stílus1"/>
    <w:uiPriority w:val="99"/>
    <w:rsid w:val="0082525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apolok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apol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Vilike</dc:creator>
  <cp:lastModifiedBy>Vilike</cp:lastModifiedBy>
  <cp:revision>7</cp:revision>
  <cp:lastPrinted>2018-02-04T17:09:00Z</cp:lastPrinted>
  <dcterms:created xsi:type="dcterms:W3CDTF">2018-02-04T16:11:00Z</dcterms:created>
  <dcterms:modified xsi:type="dcterms:W3CDTF">2018-02-04T17:24:00Z</dcterms:modified>
</cp:coreProperties>
</file>